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Y="1"/>
        <w:tblOverlap w:val="never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7"/>
      </w:tblGrid>
      <w:tr w:rsidR="009106F9" w:rsidRPr="009106F9" w:rsidTr="00A77590">
        <w:tc>
          <w:tcPr>
            <w:tcW w:w="0" w:type="auto"/>
            <w:shd w:val="clear" w:color="auto" w:fill="auto"/>
            <w:vAlign w:val="center"/>
          </w:tcPr>
          <w:p w:rsidR="009106F9" w:rsidRPr="009106F9" w:rsidRDefault="009106F9" w:rsidP="009106F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9106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MAGYAR HONVÉDSÉG</w:t>
            </w:r>
          </w:p>
        </w:tc>
      </w:tr>
      <w:tr w:rsidR="009106F9" w:rsidRPr="009106F9" w:rsidTr="00A77590">
        <w:tc>
          <w:tcPr>
            <w:tcW w:w="0" w:type="auto"/>
            <w:shd w:val="clear" w:color="auto" w:fill="auto"/>
            <w:vAlign w:val="center"/>
          </w:tcPr>
          <w:p w:rsidR="009106F9" w:rsidRPr="009106F9" w:rsidRDefault="009106F9" w:rsidP="009106F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</w:pPr>
            <w:r w:rsidRPr="009106F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  <w:t>ALTISZTI AKADÉMIA</w:t>
            </w:r>
          </w:p>
        </w:tc>
      </w:tr>
    </w:tbl>
    <w:p w:rsidR="009106F9" w:rsidRDefault="009106F9" w:rsidP="009106F9">
      <w:pPr>
        <w:pStyle w:val="Cm"/>
        <w:spacing w:before="720"/>
        <w:ind w:firstLine="0"/>
        <w:contextualSpacing w:val="0"/>
        <w:rPr>
          <w:rFonts w:ascii="Times New Roman" w:hAnsi="Times New Roman" w:cs="Times New Roman"/>
          <w:b/>
          <w:sz w:val="24"/>
          <w:szCs w:val="24"/>
        </w:rPr>
      </w:pPr>
    </w:p>
    <w:p w:rsidR="009106F9" w:rsidRDefault="009106F9" w:rsidP="000E264E">
      <w:pPr>
        <w:pStyle w:val="Cm"/>
        <w:spacing w:before="720"/>
        <w:ind w:firstLine="0"/>
        <w:contextualSpacing w:val="0"/>
        <w:rPr>
          <w:rFonts w:ascii="Times New Roman" w:hAnsi="Times New Roman" w:cs="Times New Roman"/>
          <w:b/>
          <w:sz w:val="24"/>
          <w:szCs w:val="24"/>
        </w:rPr>
      </w:pPr>
    </w:p>
    <w:p w:rsidR="00ED60C3" w:rsidRPr="00E34C7C" w:rsidRDefault="00ED60C3" w:rsidP="00ED60C3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III./4. </w:t>
      </w:r>
      <w:proofErr w:type="gramStart"/>
      <w:r w:rsidRPr="00E34C7C">
        <w:rPr>
          <w:rFonts w:ascii="Times New Roman" w:hAnsi="Times New Roman" w:cs="Times New Roman"/>
          <w:b/>
          <w:sz w:val="24"/>
          <w:szCs w:val="24"/>
        </w:rPr>
        <w:t>Az államháztartás pénzeszközei felhasználásával, az államháztartáshoz tartozó vagyonnal történő gazdálkodással összefüggő ötmillió forintot elérő vagy azt meghaladó értékű, a HM vonatkozásában értékhatártól független árubeszerzésre, építési beruházásra, szolgáltatásmegrendelésre, vagyonértékesítésre, vagyonhasznosításra, vagyon vagy vagyoni értékű jog átadására, valamint koncesszióba adásra vonatkozó szerződések megnevezése, típusa, tárgya, a szerződést kötő felek neve, a szerződés értéke, határozott időre kötött szerződés esetében annak időtartama, valamint az említett adatok változásai, a nemzetbiztonsági,</w:t>
      </w:r>
      <w:proofErr w:type="gramEnd"/>
      <w:r w:rsidRPr="00E34C7C">
        <w:rPr>
          <w:rFonts w:ascii="Times New Roman" w:hAnsi="Times New Roman" w:cs="Times New Roman"/>
          <w:b/>
          <w:sz w:val="24"/>
          <w:szCs w:val="24"/>
        </w:rPr>
        <w:t xml:space="preserve"> illetve honvédelmi érdekkel közvetlenül összefüggő, így különösen haditechnikai eszköznek és készletnek besorolt eszközök és készletek, katonai feladatok ellátásához szükséges </w:t>
      </w:r>
      <w:proofErr w:type="gramStart"/>
      <w:r w:rsidRPr="00E34C7C">
        <w:rPr>
          <w:rFonts w:ascii="Times New Roman" w:hAnsi="Times New Roman" w:cs="Times New Roman"/>
          <w:b/>
          <w:sz w:val="24"/>
          <w:szCs w:val="24"/>
        </w:rPr>
        <w:t>speciális</w:t>
      </w:r>
      <w:proofErr w:type="gramEnd"/>
      <w:r w:rsidRPr="00E34C7C">
        <w:rPr>
          <w:rFonts w:ascii="Times New Roman" w:hAnsi="Times New Roman" w:cs="Times New Roman"/>
          <w:b/>
          <w:sz w:val="24"/>
          <w:szCs w:val="24"/>
        </w:rPr>
        <w:t xml:space="preserve"> szolgáltatások, nemzetközi szerződésben meghatározott külön eljárás keretében történő beszerzések adatai, a honvédelemről és a Magyar Honvédségről, valamint a különleges jogrendben bevezethető intézkedésekről szóló 2011. évi CXIII. törvény 38. § (7) bekezdésében és 40. § (8) bekezdésében foglalt adatok, valamint a minősített adatok kivételével. A döntés meghozatalát követő hatvanadik napig </w:t>
      </w:r>
      <w:proofErr w:type="gramStart"/>
      <w:r w:rsidRPr="00E34C7C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E34C7C">
        <w:rPr>
          <w:rFonts w:ascii="Times New Roman" w:hAnsi="Times New Roman" w:cs="Times New Roman"/>
          <w:b/>
          <w:sz w:val="24"/>
          <w:szCs w:val="24"/>
        </w:rPr>
        <w:t xml:space="preserve"> közzétételt követő 5 évig HM VGH és az érintett honvédelmi szervezetek</w:t>
      </w:r>
    </w:p>
    <w:p w:rsidR="00ED60C3" w:rsidRDefault="00ED60C3" w:rsidP="00ED60C3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E34C7C">
        <w:rPr>
          <w:rFonts w:ascii="Times New Roman" w:hAnsi="Times New Roman" w:cs="Times New Roman"/>
          <w:b/>
          <w:sz w:val="24"/>
          <w:szCs w:val="24"/>
        </w:rPr>
        <w:t xml:space="preserve">  A szerződés értéke alatt a szerződés tárgyáért kikötött - általános forgalmi adó nélkül számított - ellenszolgáltatást kell érteni, ingyenes ügylet esetén a vagyon piaci vagy könyv szerinti értéke közül a magasabb összeget kell figyelembe venni. Az időszakon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4C7C">
        <w:rPr>
          <w:rFonts w:ascii="Times New Roman" w:hAnsi="Times New Roman" w:cs="Times New Roman"/>
          <w:b/>
          <w:sz w:val="24"/>
          <w:szCs w:val="24"/>
        </w:rPr>
        <w:t>ként visszatérő - egy évnél hosszabb időtartamra kötött - szerződéseknél az érték kiszámításakor az ellenszolgáltatás egy évre számított összegét kell alapul venni. Az egy költségvetési évben ugyanazon szerződő féllel kötött azonos tárgyú szerződés</w:t>
      </w:r>
      <w:r>
        <w:rPr>
          <w:rFonts w:ascii="Times New Roman" w:hAnsi="Times New Roman" w:cs="Times New Roman"/>
          <w:b/>
          <w:sz w:val="24"/>
          <w:szCs w:val="24"/>
        </w:rPr>
        <w:t>ek értékét egybe kell számítani:</w:t>
      </w:r>
    </w:p>
    <w:p w:rsidR="00ED60C3" w:rsidRDefault="00ED60C3" w:rsidP="00ED60C3">
      <w:pPr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ED60C3" w:rsidRDefault="00ED60C3" w:rsidP="00ED60C3">
      <w:pPr>
        <w:pStyle w:val="Nincstrkz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535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Az MH Altiszti Akadémiánál nem keletkezik ebben a közzétételi egységben releváns </w:t>
      </w:r>
      <w:proofErr w:type="gramStart"/>
      <w:r w:rsidRPr="00C535C4">
        <w:rPr>
          <w:rFonts w:ascii="Times New Roman" w:hAnsi="Times New Roman" w:cs="Times New Roman"/>
          <w:sz w:val="24"/>
          <w:szCs w:val="24"/>
          <w:shd w:val="clear" w:color="auto" w:fill="FFFFFF"/>
        </w:rPr>
        <w:t>információ</w:t>
      </w:r>
      <w:proofErr w:type="gramEnd"/>
      <w:r w:rsidRPr="00C535C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113F50" w:rsidRDefault="00113F50" w:rsidP="00ED60C3">
      <w:pPr>
        <w:ind w:firstLine="0"/>
        <w:rPr>
          <w:rFonts w:ascii="Times New Roman" w:hAnsi="Times New Roman" w:cs="Times New Roman"/>
          <w:sz w:val="24"/>
          <w:szCs w:val="24"/>
          <w:highlight w:val="green"/>
        </w:rPr>
      </w:pPr>
      <w:bookmarkStart w:id="0" w:name="_GoBack"/>
      <w:bookmarkEnd w:id="0"/>
    </w:p>
    <w:sectPr w:rsidR="00113F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6F9"/>
    <w:rsid w:val="000E264E"/>
    <w:rsid w:val="00111432"/>
    <w:rsid w:val="00113F50"/>
    <w:rsid w:val="001530CA"/>
    <w:rsid w:val="007272B0"/>
    <w:rsid w:val="009106F9"/>
    <w:rsid w:val="00AC5FB2"/>
    <w:rsid w:val="00B115D7"/>
    <w:rsid w:val="00DE3A78"/>
    <w:rsid w:val="00ED60C3"/>
    <w:rsid w:val="00F048B3"/>
    <w:rsid w:val="00F60021"/>
    <w:rsid w:val="00FF5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4EEFD"/>
  <w15:chartTrackingRefBased/>
  <w15:docId w15:val="{00D5530F-EDA8-420A-BD40-4CDF13DE5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106F9"/>
    <w:pPr>
      <w:spacing w:after="0" w:line="240" w:lineRule="auto"/>
      <w:ind w:firstLine="709"/>
      <w:jc w:val="both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next w:val="Norml"/>
    <w:link w:val="CmChar"/>
    <w:uiPriority w:val="10"/>
    <w:qFormat/>
    <w:rsid w:val="009106F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106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Rcsostblzat">
    <w:name w:val="Table Grid"/>
    <w:basedOn w:val="Normltblzat"/>
    <w:uiPriority w:val="39"/>
    <w:rsid w:val="009106F9"/>
    <w:pPr>
      <w:spacing w:after="0" w:line="240" w:lineRule="auto"/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aliases w:val="Eszeri felsorolás,Számozott lista 1,List Paragraph à moi,Welt L Char,Welt L,Bullet List,FooterText,numbered,Paragraphe de liste1,Bulletr List Paragraph,列出段落,列出段落1,Listeafsnit1,Parágrafo da Lista1"/>
    <w:basedOn w:val="Norml"/>
    <w:link w:val="ListaszerbekezdsChar"/>
    <w:uiPriority w:val="34"/>
    <w:qFormat/>
    <w:rsid w:val="000E264E"/>
    <w:pPr>
      <w:ind w:left="720"/>
      <w:contextualSpacing/>
    </w:pPr>
  </w:style>
  <w:style w:type="character" w:customStyle="1" w:styleId="ListaszerbekezdsChar">
    <w:name w:val="Listaszerű bekezdés Char"/>
    <w:aliases w:val="Eszeri felsorolás Char,Számozott lista 1 Char,List Paragraph à moi Char,Welt L Char Char,Welt L Char1,Bullet List Char,FooterText Char,numbered Char,Paragraphe de liste1 Char,Bulletr List Paragraph Char,列出段落 Char,列出段落1 Char"/>
    <w:link w:val="Listaszerbekezds"/>
    <w:uiPriority w:val="34"/>
    <w:locked/>
    <w:rsid w:val="000E264E"/>
  </w:style>
  <w:style w:type="character" w:styleId="Hiperhivatkozs">
    <w:name w:val="Hyperlink"/>
    <w:basedOn w:val="Bekezdsalapbettpusa"/>
    <w:uiPriority w:val="99"/>
    <w:unhideWhenUsed/>
    <w:rsid w:val="001530CA"/>
    <w:rPr>
      <w:color w:val="0563C1" w:themeColor="hyperlink"/>
      <w:u w:val="single"/>
    </w:rPr>
  </w:style>
  <w:style w:type="paragraph" w:styleId="Nincstrkz">
    <w:name w:val="No Spacing"/>
    <w:uiPriority w:val="1"/>
    <w:qFormat/>
    <w:rsid w:val="001530CA"/>
    <w:pPr>
      <w:spacing w:after="0" w:line="240" w:lineRule="auto"/>
      <w:ind w:firstLine="709"/>
      <w:jc w:val="both"/>
    </w:pPr>
  </w:style>
  <w:style w:type="character" w:customStyle="1" w:styleId="ff3">
    <w:name w:val="ff3"/>
    <w:basedOn w:val="Bekezdsalapbettpusa"/>
    <w:rsid w:val="001530CA"/>
  </w:style>
  <w:style w:type="character" w:customStyle="1" w:styleId="ff1">
    <w:name w:val="ff1"/>
    <w:basedOn w:val="Bekezdsalapbettpusa"/>
    <w:rsid w:val="001530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22584172E32BF4CBB1A885EED65221A" ma:contentTypeVersion="1" ma:contentTypeDescription="Új dokumentum létrehozása." ma:contentTypeScope="" ma:versionID="aca9e34aa71da70f1af2d0e17a55c4bb">
  <xsd:schema xmlns:xsd="http://www.w3.org/2001/XMLSchema" xmlns:xs="http://www.w3.org/2001/XMLSchema" xmlns:p="http://schemas.microsoft.com/office/2006/metadata/properties" xmlns:ns2="255e062f-1aea-44ca-a17b-a198b02d8bda" targetNamespace="http://schemas.microsoft.com/office/2006/metadata/properties" ma:root="true" ma:fieldsID="45cc8954567f3c5eb5d97871fd397c3c" ns2:_="">
    <xsd:import namespace="255e062f-1aea-44ca-a17b-a198b02d8bda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e062f-1aea-44ca-a17b-a198b02d8bd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BB0180C-8F9D-4E65-AA02-96646483AFD6}"/>
</file>

<file path=customXml/itemProps2.xml><?xml version="1.0" encoding="utf-8"?>
<ds:datastoreItem xmlns:ds="http://schemas.openxmlformats.org/officeDocument/2006/customXml" ds:itemID="{2214ACF4-954C-47B1-93A5-A5028C1B5482}"/>
</file>

<file path=customXml/itemProps3.xml><?xml version="1.0" encoding="utf-8"?>
<ds:datastoreItem xmlns:ds="http://schemas.openxmlformats.org/officeDocument/2006/customXml" ds:itemID="{9A2E7E5F-0A6C-44A8-BD4B-8BC0FF912F6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HDF</Company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Kapás Viktor István</dc:creator>
  <cp:keywords/>
  <dc:description/>
  <cp:lastModifiedBy>Kapás Viktor István</cp:lastModifiedBy>
  <cp:revision>2</cp:revision>
  <dcterms:created xsi:type="dcterms:W3CDTF">2022-07-26T12:58:00Z</dcterms:created>
  <dcterms:modified xsi:type="dcterms:W3CDTF">2022-07-26T12:58:00Z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0x010100622584172E32BF4CBB1A885EED65221A</vt:lpwstr>
  </property>
</Properties>
</file>